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9" w:rsidRPr="008E7D10" w:rsidRDefault="00835166">
      <w:pPr>
        <w:rPr>
          <w:rFonts w:ascii="Times New Roman" w:hAnsi="Times New Roman" w:cs="Times New Roman"/>
          <w:sz w:val="2"/>
          <w:szCs w:val="2"/>
        </w:rPr>
      </w:pPr>
      <w:r w:rsidRPr="00835166"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46.1pt;margin-top:311.55pt;width:66.7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" filled="t" strokeweight=".7pt">
            <v:path arrowok="f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3"/>
        <w:gridCol w:w="2083"/>
        <w:gridCol w:w="1138"/>
      </w:tblGrid>
      <w:tr w:rsidR="00754819" w:rsidRPr="008E7D10">
        <w:trPr>
          <w:trHeight w:hRule="exact" w:val="192"/>
        </w:trPr>
        <w:tc>
          <w:tcPr>
            <w:tcW w:w="737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коди</w:t>
            </w:r>
          </w:p>
        </w:tc>
      </w:tr>
      <w:tr w:rsidR="00754819" w:rsidRPr="008E7D10">
        <w:trPr>
          <w:trHeight w:hRule="exact" w:val="182"/>
        </w:trPr>
        <w:tc>
          <w:tcPr>
            <w:tcW w:w="737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Рік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2020</w:t>
            </w: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Підприємство Комунальне підприємство "</w:t>
            </w:r>
            <w:r w:rsidR="00E47613" w:rsidRPr="008E7D10">
              <w:rPr>
                <w:rStyle w:val="21"/>
              </w:rPr>
              <w:t>Комунгосп</w:t>
            </w:r>
            <w:r w:rsidRPr="008E7D10">
              <w:rPr>
                <w:rStyle w:val="21"/>
              </w:rPr>
              <w:t>"</w:t>
            </w:r>
            <w:r w:rsidR="00E47613" w:rsidRPr="008E7D10">
              <w:rPr>
                <w:rStyle w:val="21"/>
              </w:rPr>
              <w:t xml:space="preserve"> Срібнянської селищної ради Чернігівської області</w:t>
            </w:r>
          </w:p>
        </w:tc>
        <w:tc>
          <w:tcPr>
            <w:tcW w:w="2083" w:type="dxa"/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ЄДРПОУ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37331129</w:t>
            </w: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Організаційно-правова форма Комунальне підприємство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КОПФГ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6576C5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150</w:t>
            </w: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Територія </w:t>
            </w:r>
            <w:r w:rsidR="00E47613" w:rsidRPr="008E7D10">
              <w:rPr>
                <w:rStyle w:val="21"/>
              </w:rPr>
              <w:t>Чернігівська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КОАТУУ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7425155100</w:t>
            </w: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Орган державного управління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СПОДУ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81C99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81C99">
              <w:rPr>
                <w:rStyle w:val="21"/>
              </w:rPr>
              <w:t xml:space="preserve">Галузь 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ЗКШГ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81C99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81C99">
              <w:rPr>
                <w:rStyle w:val="21"/>
              </w:rPr>
              <w:t>Вид економічної діяльності</w:t>
            </w:r>
            <w:r w:rsidR="00881C99" w:rsidRPr="00881C99">
              <w:rPr>
                <w:rStyle w:val="21"/>
              </w:rPr>
              <w:t>: Збирання безпечних відходів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КВЕД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6576C5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38.11</w:t>
            </w:r>
          </w:p>
        </w:tc>
      </w:tr>
      <w:tr w:rsidR="00754819" w:rsidRPr="008E7D10">
        <w:trPr>
          <w:trHeight w:hRule="exact" w:val="197"/>
        </w:trPr>
        <w:tc>
          <w:tcPr>
            <w:tcW w:w="94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Одиниця виміру: тис. гр</w:t>
            </w:r>
            <w:r w:rsidR="00E47613" w:rsidRPr="008E7D10">
              <w:rPr>
                <w:rStyle w:val="21"/>
              </w:rPr>
              <w:t>н</w:t>
            </w:r>
            <w:r w:rsidRPr="008E7D10">
              <w:rPr>
                <w:rStyle w:val="21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819" w:rsidRPr="008E7D10">
        <w:trPr>
          <w:trHeight w:hRule="exact" w:val="202"/>
        </w:trPr>
        <w:tc>
          <w:tcPr>
            <w:tcW w:w="9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Форма власності КОМУНАЛЬНА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32</w:t>
            </w:r>
          </w:p>
        </w:tc>
      </w:tr>
    </w:tbl>
    <w:p w:rsidR="00754819" w:rsidRPr="00ED061B" w:rsidRDefault="001C58AF" w:rsidP="00EB31E3">
      <w:pPr>
        <w:pStyle w:val="a5"/>
        <w:framePr w:wrap="none" w:vAnchor="page" w:hAnchor="page" w:x="501" w:y="5196"/>
        <w:shd w:val="clear" w:color="auto" w:fill="auto"/>
        <w:spacing w:line="120" w:lineRule="exact"/>
        <w:rPr>
          <w:lang w:val="ru-RU"/>
        </w:rPr>
      </w:pPr>
      <w:r w:rsidRPr="008E7D10">
        <w:t xml:space="preserve">Чисельність працівників </w:t>
      </w:r>
      <w:r w:rsidR="00050DEF">
        <w:t>24</w:t>
      </w:r>
    </w:p>
    <w:p w:rsidR="00754819" w:rsidRPr="008E7D10" w:rsidRDefault="001C58AF">
      <w:pPr>
        <w:pStyle w:val="a5"/>
        <w:framePr w:wrap="none" w:vAnchor="page" w:hAnchor="page" w:x="491" w:y="5345"/>
        <w:shd w:val="clear" w:color="auto" w:fill="auto"/>
        <w:spacing w:line="120" w:lineRule="exact"/>
      </w:pPr>
      <w:r w:rsidRPr="008E7D10">
        <w:t xml:space="preserve">Місцезнаходження вул. </w:t>
      </w:r>
      <w:r w:rsidR="00E47613" w:rsidRPr="008E7D10">
        <w:t>Миру</w:t>
      </w:r>
      <w:r w:rsidRPr="008E7D10">
        <w:t>, буд.</w:t>
      </w:r>
      <w:r w:rsidR="00E47613" w:rsidRPr="008E7D10">
        <w:t xml:space="preserve"> 94</w:t>
      </w:r>
      <w:r w:rsidRPr="008E7D10">
        <w:t xml:space="preserve">, </w:t>
      </w:r>
      <w:proofErr w:type="spellStart"/>
      <w:r w:rsidR="00E47613" w:rsidRPr="008E7D10">
        <w:t>с</w:t>
      </w:r>
      <w:r w:rsidRPr="008E7D10">
        <w:t>м</w:t>
      </w:r>
      <w:r w:rsidR="00E47613" w:rsidRPr="008E7D10">
        <w:t>тСрібне</w:t>
      </w:r>
      <w:proofErr w:type="spellEnd"/>
      <w:r w:rsidRPr="008E7D10">
        <w:t xml:space="preserve">, </w:t>
      </w:r>
      <w:r w:rsidR="00E47613" w:rsidRPr="008E7D10">
        <w:t>Чернігівська</w:t>
      </w:r>
      <w:r w:rsidRPr="008E7D10">
        <w:t xml:space="preserve"> обл., </w:t>
      </w:r>
      <w:r w:rsidR="00E47613" w:rsidRPr="008E7D10">
        <w:t>173</w:t>
      </w:r>
      <w:r w:rsidRPr="008E7D10">
        <w:t>00</w:t>
      </w:r>
    </w:p>
    <w:p w:rsidR="00754819" w:rsidRPr="008E7D10" w:rsidRDefault="001C58AF">
      <w:pPr>
        <w:pStyle w:val="20"/>
        <w:framePr w:wrap="none" w:vAnchor="page" w:hAnchor="page" w:x="501" w:y="5546"/>
        <w:shd w:val="clear" w:color="auto" w:fill="auto"/>
        <w:spacing w:after="0" w:line="120" w:lineRule="exact"/>
        <w:ind w:firstLine="0"/>
      </w:pPr>
      <w:r w:rsidRPr="008E7D10">
        <w:t>Телефон</w:t>
      </w:r>
    </w:p>
    <w:p w:rsidR="00754819" w:rsidRPr="008E7D10" w:rsidRDefault="006576C5">
      <w:pPr>
        <w:pStyle w:val="20"/>
        <w:framePr w:wrap="none" w:vAnchor="page" w:hAnchor="page" w:x="1441" w:y="5537"/>
        <w:shd w:val="clear" w:color="auto" w:fill="auto"/>
        <w:spacing w:after="0" w:line="120" w:lineRule="exact"/>
        <w:ind w:firstLine="0"/>
      </w:pPr>
      <w:r w:rsidRPr="008E7D10">
        <w:t>21458</w:t>
      </w:r>
    </w:p>
    <w:p w:rsidR="00754819" w:rsidRPr="008E7D10" w:rsidRDefault="001C58AF">
      <w:pPr>
        <w:pStyle w:val="20"/>
        <w:framePr w:wrap="none" w:vAnchor="page" w:hAnchor="page" w:x="491" w:y="5733"/>
        <w:shd w:val="clear" w:color="auto" w:fill="auto"/>
        <w:spacing w:after="0" w:line="120" w:lineRule="exact"/>
        <w:ind w:firstLine="0"/>
      </w:pPr>
      <w:r w:rsidRPr="008E7D10">
        <w:t xml:space="preserve">Прізвище та ініціали керівника </w:t>
      </w:r>
      <w:proofErr w:type="spellStart"/>
      <w:r w:rsidR="00E47613" w:rsidRPr="008E7D10">
        <w:t>Михайлюк</w:t>
      </w:r>
      <w:proofErr w:type="spellEnd"/>
      <w:r w:rsidR="00E47613" w:rsidRPr="008E7D10">
        <w:t xml:space="preserve"> Володимир Андрійович</w:t>
      </w:r>
    </w:p>
    <w:p w:rsidR="00754819" w:rsidRPr="008E7D10" w:rsidRDefault="001C58AF">
      <w:pPr>
        <w:pStyle w:val="10"/>
        <w:framePr w:wrap="none" w:vAnchor="page" w:hAnchor="page" w:x="3237" w:y="6002"/>
        <w:shd w:val="clear" w:color="auto" w:fill="auto"/>
        <w:spacing w:line="170" w:lineRule="exact"/>
      </w:pPr>
      <w:bookmarkStart w:id="0" w:name="bookmark0"/>
      <w:r w:rsidRPr="008E7D10">
        <w:t>ФІНАНСОВИЙ ПЛАН ПІДПРИЄМСТВА НА</w:t>
      </w:r>
      <w:bookmarkEnd w:id="0"/>
    </w:p>
    <w:p w:rsidR="00754819" w:rsidRDefault="001C58AF">
      <w:pPr>
        <w:pStyle w:val="40"/>
        <w:framePr w:wrap="none" w:vAnchor="page" w:hAnchor="page" w:x="7355" w:y="6007"/>
        <w:shd w:val="clear" w:color="auto" w:fill="auto"/>
        <w:spacing w:line="150" w:lineRule="exact"/>
      </w:pPr>
      <w:r w:rsidRPr="008E7D10">
        <w:t>20</w:t>
      </w:r>
      <w:r w:rsidR="00EB31E3" w:rsidRPr="008E7D10">
        <w:t>2</w:t>
      </w:r>
      <w:r w:rsidR="00856A5D">
        <w:t>2</w:t>
      </w:r>
    </w:p>
    <w:p w:rsidR="00856A5D" w:rsidRDefault="00856A5D">
      <w:pPr>
        <w:pStyle w:val="40"/>
        <w:framePr w:wrap="none" w:vAnchor="page" w:hAnchor="page" w:x="7355" w:y="6007"/>
        <w:shd w:val="clear" w:color="auto" w:fill="auto"/>
        <w:spacing w:line="150" w:lineRule="exact"/>
      </w:pPr>
    </w:p>
    <w:p w:rsidR="00050DEF" w:rsidRPr="008E7D10" w:rsidRDefault="00050DEF">
      <w:pPr>
        <w:pStyle w:val="40"/>
        <w:framePr w:wrap="none" w:vAnchor="page" w:hAnchor="page" w:x="7355" w:y="6007"/>
        <w:shd w:val="clear" w:color="auto" w:fill="auto"/>
        <w:spacing w:line="150" w:lineRule="exact"/>
      </w:pPr>
    </w:p>
    <w:p w:rsidR="00754819" w:rsidRPr="008E7D10" w:rsidRDefault="001C58AF">
      <w:pPr>
        <w:pStyle w:val="50"/>
        <w:framePr w:wrap="none" w:vAnchor="page" w:hAnchor="page" w:x="8267" w:y="6015"/>
        <w:shd w:val="clear" w:color="auto" w:fill="auto"/>
        <w:spacing w:line="140" w:lineRule="exact"/>
      </w:pPr>
      <w:r w:rsidRPr="008E7D10">
        <w:t>рік</w:t>
      </w:r>
    </w:p>
    <w:tbl>
      <w:tblPr>
        <w:tblOverlap w:val="never"/>
        <w:tblW w:w="10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480"/>
        <w:gridCol w:w="1018"/>
        <w:gridCol w:w="1022"/>
        <w:gridCol w:w="1018"/>
        <w:gridCol w:w="1022"/>
        <w:gridCol w:w="1018"/>
        <w:gridCol w:w="1022"/>
        <w:gridCol w:w="1056"/>
      </w:tblGrid>
      <w:tr w:rsidR="00754819" w:rsidRPr="008E7D10" w:rsidTr="00221752">
        <w:trPr>
          <w:trHeight w:hRule="exact" w:val="370"/>
        </w:trPr>
        <w:tc>
          <w:tcPr>
            <w:tcW w:w="106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4D" w:rsidRPr="008E7D10" w:rsidRDefault="001C58A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  <w:rPr>
                <w:rStyle w:val="22"/>
              </w:rPr>
            </w:pPr>
            <w:r w:rsidRPr="008E7D10">
              <w:rPr>
                <w:rStyle w:val="22"/>
              </w:rPr>
              <w:t>Основні фінансові показники підприємства</w:t>
            </w:r>
          </w:p>
          <w:p w:rsidR="00754819" w:rsidRPr="008E7D10" w:rsidRDefault="001C58A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2"/>
              </w:rPr>
              <w:t xml:space="preserve"> І. Формування прибутку підприємства</w:t>
            </w:r>
          </w:p>
        </w:tc>
      </w:tr>
      <w:tr w:rsidR="00754819" w:rsidRPr="008E7D10" w:rsidTr="00221752">
        <w:trPr>
          <w:trHeight w:hRule="exact" w:val="187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proofErr w:type="spellStart"/>
            <w:r w:rsidRPr="008E7D10">
              <w:rPr>
                <w:rStyle w:val="21"/>
              </w:rPr>
              <w:t>ка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поточного 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754819" w:rsidRPr="008E7D10" w:rsidTr="00221752">
        <w:trPr>
          <w:trHeight w:hRule="exact" w:val="547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</w:tr>
      <w:tr w:rsidR="00754819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9</w:t>
            </w:r>
          </w:p>
        </w:tc>
      </w:tr>
      <w:tr w:rsidR="00754819" w:rsidRPr="008E7D10" w:rsidTr="00221752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Доходи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1363,615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445794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1935,836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2032,628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508,157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498,625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489,765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536,081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додану вартість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227,269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445794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322,,639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338,771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84,693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83,104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81,627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89,347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Акцизний збір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непрямі податки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вирахування з доходу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Чистий дохід (виручка) від реалізації продукції (товарів, робіт, послуг) </w:t>
            </w:r>
            <w:r>
              <w:rPr>
                <w:rStyle w:val="21"/>
              </w:rPr>
              <w:t xml:space="preserve">                                                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р.001-р.002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1136,346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1613,197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1693,857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423,464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415,521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408,138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446,734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операційні доходи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пільги, субсидії УПСЗН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Дохід від участі в капіталі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фінансові доходи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доходи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фінансування с/р, кошти ФСС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1245,100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1049,760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85</w:t>
            </w:r>
            <w:r w:rsidR="00856A5D"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B051B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150,00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300,00</w:t>
            </w:r>
          </w:p>
        </w:tc>
      </w:tr>
      <w:tr w:rsidR="00221752" w:rsidRPr="008E7D10" w:rsidTr="00221752">
        <w:trPr>
          <w:trHeight w:hRule="exact" w:val="55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Надзвичайні доходи (відшкодування збитків від надзвичайних ситуацій, стихійного лиха, пожеж, техногенних аварій, тощо)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Усього доходів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2"/>
                <w:lang w:val="ru-RU"/>
              </w:rPr>
              <w:t>2381,446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C270F8">
              <w:rPr>
                <w:b/>
                <w:lang w:val="ru-RU"/>
              </w:rPr>
              <w:t>2662,957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2543,857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B051B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673,464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565,521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558,138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746,734</w:t>
            </w:r>
          </w:p>
        </w:tc>
      </w:tr>
      <w:tr w:rsidR="00221752" w:rsidRPr="008E7D10" w:rsidTr="00221752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Витрати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5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Собівартість реалізованої продукції (товарів, робіт та послуг)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 xml:space="preserve">матеріали, ПММ, </w:t>
            </w:r>
            <w:proofErr w:type="spellStart"/>
            <w:r>
              <w:rPr>
                <w:rStyle w:val="23"/>
              </w:rPr>
              <w:t>зап.частини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ел.ен</w:t>
            </w:r>
            <w:proofErr w:type="spellEnd"/>
            <w:r>
              <w:rPr>
                <w:rStyle w:val="23"/>
              </w:rPr>
              <w:t>., рентні,</w:t>
            </w:r>
            <w:r w:rsidRPr="009D756A">
              <w:rPr>
                <w:rStyle w:val="23"/>
              </w:rPr>
              <w:t xml:space="preserve"> еколог</w:t>
            </w:r>
            <w:r>
              <w:rPr>
                <w:rStyle w:val="23"/>
              </w:rPr>
              <w:t>і</w:t>
            </w:r>
            <w:r w:rsidRPr="009D756A">
              <w:rPr>
                <w:rStyle w:val="23"/>
              </w:rPr>
              <w:t>я</w:t>
            </w:r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зп+ЄСВ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вир-во</w:t>
            </w:r>
            <w:proofErr w:type="spellEnd"/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D756A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1961,121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D756A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2005,578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2206,136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496,189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551,534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549,486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608,927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Адміністративні витрати,усього,у тому числі: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D756A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611,696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D756A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736,808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741,236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185,309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184,266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186,111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185,55</w:t>
            </w:r>
          </w:p>
        </w:tc>
      </w:tr>
      <w:tr w:rsidR="00221752" w:rsidRPr="008E7D10" w:rsidTr="00221752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витрати, пов'язані з використанням службових автомобілів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45,126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50,170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50,400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12,600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12,100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12,900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12,800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консалтингові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страхові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F527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F527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аудиторські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28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адміністративні витрати </w:t>
            </w:r>
            <w:r w:rsidRPr="003D0002">
              <w:rPr>
                <w:rStyle w:val="23"/>
              </w:rPr>
              <w:t>(</w:t>
            </w:r>
            <w:proofErr w:type="spellStart"/>
            <w:r w:rsidRPr="003D0002">
              <w:rPr>
                <w:rStyle w:val="23"/>
              </w:rPr>
              <w:t>телеком</w:t>
            </w:r>
            <w:proofErr w:type="spellEnd"/>
            <w:r w:rsidRPr="003D0002">
              <w:rPr>
                <w:rStyle w:val="23"/>
              </w:rPr>
              <w:t xml:space="preserve">, </w:t>
            </w:r>
            <w:proofErr w:type="spellStart"/>
            <w:r w:rsidRPr="003D0002">
              <w:rPr>
                <w:rStyle w:val="23"/>
              </w:rPr>
              <w:t>розр-кас.обслуг</w:t>
            </w:r>
            <w:proofErr w:type="spellEnd"/>
            <w:r w:rsidRPr="003D0002">
              <w:rPr>
                <w:rStyle w:val="23"/>
              </w:rPr>
              <w:t xml:space="preserve"> банку, </w:t>
            </w:r>
            <w:proofErr w:type="spellStart"/>
            <w:r w:rsidRPr="003D0002">
              <w:rPr>
                <w:rStyle w:val="23"/>
              </w:rPr>
              <w:t>дослідж.води</w:t>
            </w:r>
            <w:proofErr w:type="spellEnd"/>
            <w:r w:rsidRPr="003D0002">
              <w:rPr>
                <w:rStyle w:val="23"/>
              </w:rPr>
              <w:t>, адмін..</w:t>
            </w:r>
            <w:proofErr w:type="spellStart"/>
            <w:r w:rsidRPr="003D0002">
              <w:rPr>
                <w:rStyle w:val="23"/>
              </w:rPr>
              <w:t>витр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зп+ЄСВ</w:t>
            </w:r>
            <w:proofErr w:type="spellEnd"/>
            <w:r>
              <w:rPr>
                <w:rStyle w:val="23"/>
              </w:rPr>
              <w:t xml:space="preserve"> АУП</w:t>
            </w:r>
            <w:r w:rsidRPr="003D0002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F527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566,570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9F527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686,638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690,836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172,709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172,166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173,211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172,750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Витрати на збут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lang w:val="ru-RU"/>
              </w:rPr>
            </w:pPr>
            <w:r>
              <w:rPr>
                <w:rStyle w:val="21"/>
                <w:lang w:val="ru-RU"/>
              </w:rPr>
              <w:t>--</w:t>
            </w:r>
          </w:p>
          <w:p w:rsidR="00221752" w:rsidRPr="008251AB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операційні витрати </w:t>
            </w:r>
            <w:r w:rsidRPr="008E7D10"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придб</w:t>
            </w:r>
            <w:proofErr w:type="spellEnd"/>
            <w:r>
              <w:rPr>
                <w:rStyle w:val="23"/>
              </w:rPr>
              <w:t xml:space="preserve">. </w:t>
            </w:r>
            <w:proofErr w:type="spellStart"/>
            <w:r>
              <w:rPr>
                <w:rStyle w:val="23"/>
              </w:rPr>
              <w:t>осн.зас</w:t>
            </w:r>
            <w:proofErr w:type="spellEnd"/>
            <w:r>
              <w:rPr>
                <w:rStyle w:val="23"/>
              </w:rPr>
              <w:t>, МШП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3,695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Фінансові витрати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 xml:space="preserve">за </w:t>
            </w:r>
            <w:proofErr w:type="spellStart"/>
            <w:r>
              <w:rPr>
                <w:rStyle w:val="23"/>
              </w:rPr>
              <w:t>користув</w:t>
            </w:r>
            <w:proofErr w:type="spellEnd"/>
            <w:r>
              <w:rPr>
                <w:rStyle w:val="23"/>
              </w:rPr>
              <w:t xml:space="preserve">. </w:t>
            </w:r>
            <w:proofErr w:type="spellStart"/>
            <w:r>
              <w:rPr>
                <w:rStyle w:val="23"/>
              </w:rPr>
              <w:t>кредит.лімітом</w:t>
            </w:r>
            <w:proofErr w:type="spellEnd"/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1,439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06A21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06A21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06A21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06A21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06A21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Втрати від участі в капіталі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37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витрати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 xml:space="preserve">техогляд, ш/с частина </w:t>
            </w:r>
            <w:proofErr w:type="spellStart"/>
            <w:r>
              <w:rPr>
                <w:rStyle w:val="23"/>
              </w:rPr>
              <w:t>приб</w:t>
            </w:r>
            <w:proofErr w:type="spellEnd"/>
            <w:r>
              <w:rPr>
                <w:rStyle w:val="23"/>
              </w:rPr>
              <w:t>, лікарняні, екологія припис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314,651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251AB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7,946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1,980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1,866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2,10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прибуток від звичайної діяльності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Надзвичайні витрати (невідшкодовані збитки)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Усього витрати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31608B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2"/>
                <w:lang w:val="ru-RU"/>
              </w:rPr>
              <w:t>2892,602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lang w:val="ru-RU"/>
              </w:rPr>
            </w:pPr>
            <w:r w:rsidRPr="00C270F8">
              <w:rPr>
                <w:b/>
                <w:lang w:val="ru-RU"/>
              </w:rPr>
              <w:t>2849,554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C270F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270F8">
              <w:rPr>
                <w:b/>
              </w:rPr>
              <w:t>2955,318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6420F1" w:rsidRDefault="00C270F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683,478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C270F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270F8">
              <w:rPr>
                <w:b/>
              </w:rPr>
              <w:t>737</w:t>
            </w:r>
            <w:r>
              <w:rPr>
                <w:b/>
              </w:rPr>
              <w:t>,666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C270F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737,597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C270F8" w:rsidRDefault="00C270F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796,577</w:t>
            </w:r>
          </w:p>
        </w:tc>
      </w:tr>
      <w:tr w:rsidR="00221752" w:rsidRPr="008E7D10" w:rsidTr="00221752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Фінансові результати діяльності: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Валовий прибуток (збиток)</w:t>
            </w:r>
            <w:r>
              <w:rPr>
                <w:rStyle w:val="21"/>
              </w:rPr>
              <w:t xml:space="preserve">                            </w:t>
            </w:r>
            <w:r w:rsidRPr="00BE115D">
              <w:rPr>
                <w:rStyle w:val="21"/>
                <w:i/>
              </w:rPr>
              <w:t>р.006-р.013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-824,775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--392,381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C270F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--512,279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--72,725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--136,013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--141,348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--162,193</w:t>
            </w:r>
          </w:p>
        </w:tc>
      </w:tr>
      <w:tr w:rsidR="00221752" w:rsidRPr="008E7D10" w:rsidTr="00221752">
        <w:trPr>
          <w:trHeight w:hRule="exact" w:val="3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560" w:hanging="1560"/>
            </w:pPr>
            <w:r w:rsidRPr="008E7D10">
              <w:rPr>
                <w:rStyle w:val="21"/>
              </w:rPr>
              <w:t>Фінансовий результат від операційної діяльності</w:t>
            </w:r>
            <w:r>
              <w:rPr>
                <w:rStyle w:val="21"/>
              </w:rPr>
              <w:t xml:space="preserve">                         </w:t>
            </w:r>
            <w:r w:rsidRPr="00BE115D">
              <w:rPr>
                <w:rStyle w:val="21"/>
                <w:i/>
              </w:rPr>
              <w:t>р.023+р.007-р.014-р.016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E29F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-1440,166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--1129,186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--1253,515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--258,034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--320,279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--327,459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--347,743</w:t>
            </w:r>
          </w:p>
        </w:tc>
      </w:tr>
      <w:tr w:rsidR="00221752" w:rsidRPr="008E7D10" w:rsidTr="00221752">
        <w:trPr>
          <w:trHeight w:hRule="exact" w:val="28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</w:pPr>
            <w:r w:rsidRPr="008E7D10">
              <w:rPr>
                <w:rStyle w:val="21"/>
              </w:rPr>
              <w:t>Фінансовий результат від звичайної діяльності до оподаткування</w:t>
            </w:r>
            <w:r>
              <w:rPr>
                <w:rStyle w:val="21"/>
              </w:rPr>
              <w:t xml:space="preserve">                          </w:t>
            </w:r>
            <w:r w:rsidRPr="00BE115D">
              <w:rPr>
                <w:rStyle w:val="21"/>
                <w:i/>
              </w:rPr>
              <w:t>р.024+р.010-р.017-р.019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-511,156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--86,597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B051B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--411,461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B325E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--172,145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--179,459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--49,843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Частка меншості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Чистий прибуток (збиток), у тому числі: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-511,156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--86,597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B051B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--41</w:t>
            </w:r>
            <w:r w:rsidR="000229C3" w:rsidRPr="00FD5918">
              <w:rPr>
                <w:rFonts w:ascii="Times New Roman" w:hAnsi="Times New Roman" w:cs="Times New Roman"/>
                <w:b/>
                <w:sz w:val="12"/>
                <w:szCs w:val="12"/>
              </w:rPr>
              <w:t>1,461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B325E0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--10,014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FD5918">
              <w:rPr>
                <w:b/>
              </w:rPr>
              <w:t>--172,145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FD5918">
              <w:rPr>
                <w:b/>
              </w:rPr>
              <w:t>--179,459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FD5918">
              <w:rPr>
                <w:b/>
              </w:rPr>
              <w:t>--49,843</w:t>
            </w:r>
          </w:p>
        </w:tc>
      </w:tr>
      <w:tr w:rsidR="00221752" w:rsidRPr="008E7D10" w:rsidTr="00221752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прибуток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027/1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</w:p>
        </w:tc>
      </w:tr>
      <w:tr w:rsidR="00221752" w:rsidRPr="008E7D10" w:rsidTr="00221752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rPr>
                <w:rStyle w:val="21"/>
              </w:rPr>
            </w:pPr>
            <w:r w:rsidRPr="008E7D10">
              <w:rPr>
                <w:rStyle w:val="21"/>
              </w:rPr>
              <w:t>збиток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 w:rsidRPr="008E7D10">
              <w:rPr>
                <w:rStyle w:val="21"/>
              </w:rPr>
              <w:t>027/2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511,156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86,597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B051B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41</w:t>
            </w:r>
            <w:r w:rsidR="000229C3" w:rsidRPr="00FD5918">
              <w:rPr>
                <w:rStyle w:val="21"/>
              </w:rPr>
              <w:t>1,461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B325E0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172,145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179,459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0229C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 w:rsidRPr="00FD5918">
              <w:rPr>
                <w:rStyle w:val="21"/>
              </w:rPr>
              <w:t>49,843</w:t>
            </w:r>
          </w:p>
        </w:tc>
      </w:tr>
    </w:tbl>
    <w:p w:rsidR="00754819" w:rsidRPr="008E7D10" w:rsidRDefault="00754819" w:rsidP="004F5236">
      <w:pPr>
        <w:pStyle w:val="a7"/>
        <w:framePr w:wrap="none" w:vAnchor="page" w:hAnchor="page" w:x="2910" w:y="16330"/>
        <w:shd w:val="clear" w:color="auto" w:fill="auto"/>
        <w:spacing w:line="110" w:lineRule="exact"/>
        <w:jc w:val="center"/>
      </w:pPr>
    </w:p>
    <w:p w:rsidR="00754819" w:rsidRPr="008E7D10" w:rsidRDefault="00754819" w:rsidP="004F5236">
      <w:pPr>
        <w:pStyle w:val="a7"/>
        <w:framePr w:wrap="none" w:vAnchor="page" w:hAnchor="page" w:x="8224" w:y="16330"/>
        <w:shd w:val="clear" w:color="auto" w:fill="auto"/>
        <w:spacing w:line="110" w:lineRule="exact"/>
        <w:jc w:val="center"/>
      </w:pPr>
    </w:p>
    <w:p w:rsidR="00933D2A" w:rsidRDefault="00933D2A" w:rsidP="00933D2A">
      <w:pPr>
        <w:pStyle w:val="af0"/>
        <w:spacing w:before="0" w:beforeAutospacing="0" w:after="0" w:afterAutospacing="0"/>
        <w:ind w:left="4248" w:firstLine="1989"/>
        <w:rPr>
          <w:sz w:val="28"/>
          <w:szCs w:val="28"/>
          <w:lang w:val="uk-UA"/>
        </w:rPr>
      </w:pPr>
    </w:p>
    <w:p w:rsidR="00933D2A" w:rsidRDefault="00933D2A" w:rsidP="00933D2A">
      <w:pPr>
        <w:pStyle w:val="af0"/>
        <w:spacing w:before="0" w:beforeAutospacing="0" w:after="0" w:afterAutospacing="0"/>
        <w:ind w:left="4248" w:firstLine="1989"/>
        <w:rPr>
          <w:sz w:val="28"/>
          <w:szCs w:val="28"/>
          <w:lang w:val="uk-UA"/>
        </w:rPr>
      </w:pPr>
    </w:p>
    <w:p w:rsidR="00933D2A" w:rsidRPr="00116A11" w:rsidRDefault="00933D2A" w:rsidP="00933D2A">
      <w:pPr>
        <w:shd w:val="clear" w:color="auto" w:fill="FFFFFF"/>
        <w:ind w:left="4248" w:firstLine="19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6A11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</w:p>
    <w:p w:rsidR="00BC33C2" w:rsidRDefault="00933D2A" w:rsidP="00933D2A">
      <w:pPr>
        <w:ind w:left="5529" w:firstLine="708"/>
        <w:rPr>
          <w:rFonts w:ascii="Times New Roman" w:hAnsi="Times New Roman"/>
          <w:bCs/>
          <w:iCs/>
          <w:sz w:val="28"/>
          <w:szCs w:val="28"/>
        </w:rPr>
      </w:pPr>
      <w:r w:rsidRPr="00116A11">
        <w:rPr>
          <w:rFonts w:ascii="Times New Roman" w:hAnsi="Times New Roman"/>
          <w:bCs/>
          <w:iCs/>
          <w:sz w:val="28"/>
          <w:szCs w:val="28"/>
        </w:rPr>
        <w:t xml:space="preserve">до рішення </w:t>
      </w:r>
      <w:r w:rsidR="00BC33C2">
        <w:rPr>
          <w:rFonts w:ascii="Times New Roman" w:hAnsi="Times New Roman"/>
          <w:bCs/>
          <w:iCs/>
          <w:sz w:val="28"/>
          <w:szCs w:val="28"/>
        </w:rPr>
        <w:t xml:space="preserve">дванадцятої сесії </w:t>
      </w:r>
    </w:p>
    <w:p w:rsidR="00933D2A" w:rsidRPr="00116A11" w:rsidRDefault="00BC33C2" w:rsidP="00933D2A">
      <w:pPr>
        <w:ind w:left="5529"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восьмого скликання</w:t>
      </w:r>
    </w:p>
    <w:p w:rsidR="00933D2A" w:rsidRPr="00116A11" w:rsidRDefault="00933D2A" w:rsidP="00933D2A">
      <w:pPr>
        <w:ind w:left="5091" w:firstLine="1146"/>
        <w:rPr>
          <w:rFonts w:ascii="Times New Roman" w:hAnsi="Times New Roman"/>
          <w:sz w:val="28"/>
          <w:szCs w:val="28"/>
        </w:rPr>
      </w:pPr>
      <w:r w:rsidRPr="00116A11">
        <w:rPr>
          <w:rFonts w:ascii="Times New Roman" w:hAnsi="Times New Roman"/>
          <w:sz w:val="28"/>
          <w:szCs w:val="28"/>
        </w:rPr>
        <w:t>Срібнянської селищної ради</w:t>
      </w:r>
    </w:p>
    <w:p w:rsidR="00933D2A" w:rsidRPr="00116A11" w:rsidRDefault="00BC33C2" w:rsidP="00933D2A">
      <w:pPr>
        <w:pStyle w:val="af0"/>
        <w:spacing w:before="0" w:beforeAutospacing="0" w:after="0" w:afterAutospacing="0"/>
        <w:ind w:left="4248" w:firstLine="198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933D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933D2A" w:rsidRPr="00116A11">
        <w:rPr>
          <w:sz w:val="28"/>
          <w:szCs w:val="28"/>
          <w:lang w:val="uk-UA"/>
        </w:rPr>
        <w:t xml:space="preserve">  2021 р. </w:t>
      </w:r>
      <w:r w:rsidR="005470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33D2A" w:rsidRPr="00116A11">
        <w:rPr>
          <w:sz w:val="28"/>
          <w:szCs w:val="28"/>
          <w:lang w:val="uk-UA"/>
        </w:rPr>
        <w:t xml:space="preserve"> </w:t>
      </w:r>
    </w:p>
    <w:p w:rsidR="00754819" w:rsidRPr="008E7D10" w:rsidRDefault="00754819" w:rsidP="004F5236">
      <w:pPr>
        <w:jc w:val="center"/>
        <w:rPr>
          <w:rFonts w:ascii="Times New Roman" w:hAnsi="Times New Roman" w:cs="Times New Roman"/>
          <w:sz w:val="2"/>
          <w:szCs w:val="2"/>
        </w:rPr>
        <w:sectPr w:rsidR="00754819" w:rsidRPr="008E7D10" w:rsidSect="0039284D">
          <w:pgSz w:w="11900" w:h="16840"/>
          <w:pgMar w:top="360" w:right="360" w:bottom="426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294" w:tblpY="5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490"/>
        <w:gridCol w:w="1018"/>
        <w:gridCol w:w="1022"/>
        <w:gridCol w:w="1022"/>
        <w:gridCol w:w="1018"/>
        <w:gridCol w:w="1018"/>
        <w:gridCol w:w="1022"/>
        <w:gridCol w:w="1046"/>
      </w:tblGrid>
      <w:tr w:rsidR="003F4755" w:rsidRPr="008E7D10" w:rsidTr="00430F03">
        <w:trPr>
          <w:trHeight w:hRule="exact" w:val="19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proofErr w:type="spellStart"/>
            <w:r w:rsidRPr="008E7D10">
              <w:rPr>
                <w:rStyle w:val="21"/>
              </w:rPr>
              <w:t>ка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поточного 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47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9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П. Розподіл чистого прибутку</w:t>
            </w:r>
          </w:p>
        </w:tc>
      </w:tr>
      <w:tr w:rsidR="00221752" w:rsidRPr="008E7D10" w:rsidTr="00430F03">
        <w:trPr>
          <w:trHeight w:hRule="exact" w:val="36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Відрахування частини чистого прибутку до державного бюджету: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державними унітарними підприємствами та їх об'єднаннями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5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proofErr w:type="spellStart"/>
            <w:r w:rsidRPr="008E7D10">
              <w:rPr>
                <w:rStyle w:val="21"/>
              </w:rPr>
              <w:t>господарсвкими</w:t>
            </w:r>
            <w:proofErr w:type="spellEnd"/>
            <w:r w:rsidRPr="008E7D10">
              <w:rPr>
                <w:rStyle w:val="21"/>
              </w:rPr>
              <w:t xml:space="preserve">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Відрахування до фонду на виплату дивідендів: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430F03">
        <w:trPr>
          <w:trHeight w:hRule="exact" w:val="109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році, за результатами фінансово - господарської діяльності за минулий рік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у тому числі на державну частку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029/1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3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proofErr w:type="spellStart"/>
            <w:r w:rsidRPr="008E7D10">
              <w:rPr>
                <w:rStyle w:val="21"/>
              </w:rPr>
              <w:t>Довідково</w:t>
            </w:r>
            <w:proofErr w:type="spellEnd"/>
            <w:r w:rsidRPr="008E7D10">
              <w:rPr>
                <w:rStyle w:val="21"/>
              </w:rPr>
              <w:t xml:space="preserve">: Відрахування до </w:t>
            </w:r>
            <w:proofErr w:type="spellStart"/>
            <w:r w:rsidRPr="008E7D10">
              <w:rPr>
                <w:rStyle w:val="21"/>
              </w:rPr>
              <w:t>сЬонду</w:t>
            </w:r>
            <w:proofErr w:type="spellEnd"/>
            <w:r w:rsidRPr="008E7D10">
              <w:rPr>
                <w:rStyle w:val="21"/>
              </w:rPr>
              <w:t xml:space="preserve"> на виплату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1"/>
              </w:rPr>
              <w:t>030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</w:tr>
      <w:tr w:rsidR="00221752" w:rsidRPr="008E7D10" w:rsidTr="00221752">
        <w:trPr>
          <w:trHeight w:hRule="exact" w:val="61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Залишок нерозподіленого прибутку (непо</w:t>
            </w:r>
            <w:r w:rsidRPr="008E7D10">
              <w:rPr>
                <w:rStyle w:val="22"/>
              </w:rPr>
              <w:softHyphen/>
              <w:t>критого збитку) на початок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-330,106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C270F8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--246,2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739DF" w:rsidRDefault="008739DF" w:rsidP="0022175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  <w:color w:val="000000" w:themeColor="text1"/>
              </w:rPr>
            </w:pPr>
            <w:r w:rsidRPr="008739DF">
              <w:rPr>
                <w:rStyle w:val="21"/>
                <w:b/>
                <w:color w:val="000000" w:themeColor="text1"/>
              </w:rPr>
              <w:t>-86,597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739DF" w:rsidRDefault="008739DF" w:rsidP="002217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--</w:t>
            </w:r>
            <w:r w:rsidR="00BC37F8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86,597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739DF" w:rsidRDefault="00E76E31" w:rsidP="002217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--96,611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BC37F8" w:rsidRDefault="00E76E31" w:rsidP="002217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-268,756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BC37F8" w:rsidRDefault="00E76E31" w:rsidP="0022175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  <w:color w:val="000000" w:themeColor="text1"/>
              </w:rPr>
            </w:pPr>
            <w:r>
              <w:rPr>
                <w:rStyle w:val="21"/>
                <w:b/>
                <w:color w:val="000000" w:themeColor="text1"/>
              </w:rPr>
              <w:t>--448,215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Розвиток виробництва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221752" w:rsidRPr="008E7D10" w:rsidTr="00430F03">
        <w:trPr>
          <w:trHeight w:hRule="exact"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у тому числі за основними видами діяльності згідно з КВЕД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Резервний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 xml:space="preserve">Інші фонди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 xml:space="preserve">Інші цілі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 xml:space="preserve">Залишок нерозподіленого прибутку </w:t>
            </w:r>
            <w:r w:rsidRPr="008E7D10">
              <w:rPr>
                <w:rStyle w:val="21"/>
              </w:rPr>
              <w:t xml:space="preserve">( </w:t>
            </w:r>
            <w:r w:rsidRPr="008E7D10">
              <w:rPr>
                <w:rStyle w:val="22"/>
              </w:rPr>
              <w:t>непо</w:t>
            </w:r>
            <w:r w:rsidRPr="008E7D10">
              <w:rPr>
                <w:rStyle w:val="22"/>
              </w:rPr>
              <w:softHyphen/>
              <w:t>критого збитку) на кінець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-511,156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--86,597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E76E31" w:rsidP="000229C3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 xml:space="preserve">             --498,058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E76E31" w:rsidP="002217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--96,611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D5918" w:rsidRDefault="00E76E31" w:rsidP="002217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--268,756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E4F8B" w:rsidRDefault="00E76E31" w:rsidP="002217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--448,215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1E4F8B" w:rsidRDefault="00E76E31" w:rsidP="0022175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--498,058</w:t>
            </w:r>
          </w:p>
        </w:tc>
      </w:tr>
      <w:tr w:rsidR="00221752" w:rsidRPr="008E7D10" w:rsidTr="00430F03">
        <w:trPr>
          <w:trHeight w:hRule="exact" w:val="187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ПІ. Обов'язкові платежі підприємства до бюджету та державних цільових фондів</w:t>
            </w:r>
          </w:p>
        </w:tc>
      </w:tr>
      <w:tr w:rsidR="00221752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2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725,035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945,374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1022,315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255,575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254,538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255,538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256,664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прибуток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акцизний збір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201,654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322,639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338,771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84,692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84,246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84,754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85,079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рентні платежі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17,956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19,121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19,569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4,892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4,569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4,926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5,182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ресурсні платежі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Інші податки, у тому числі </w:t>
            </w:r>
            <w:r w:rsidRPr="008E7D10">
              <w:rPr>
                <w:rStyle w:val="23"/>
              </w:rPr>
              <w:t>(екологічний)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257,040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254,005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279,405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69,851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69,582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69,718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70,254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Погашення податкової заборгованості,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 xml:space="preserve">погашення </w:t>
            </w:r>
            <w:proofErr w:type="spellStart"/>
            <w:r w:rsidRPr="008E7D10">
              <w:rPr>
                <w:rStyle w:val="21"/>
              </w:rPr>
              <w:t>реструктуризованих</w:t>
            </w:r>
            <w:proofErr w:type="spellEnd"/>
            <w:r w:rsidRPr="008E7D10">
              <w:rPr>
                <w:rStyle w:val="21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до державних цільових фондів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неустойки (штрафи, пені)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1714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977F9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Внески до державних цільових фондів,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521714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248,385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521714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349,609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384,570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F98" w:rsidRPr="008E7D10" w:rsidRDefault="00977F98" w:rsidP="00977F9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96,149</w:t>
            </w:r>
          </w:p>
        </w:tc>
      </w:tr>
      <w:tr w:rsidR="00221752" w:rsidRPr="008E7D10" w:rsidTr="003D5FA0">
        <w:trPr>
          <w:trHeight w:hRule="exact" w:val="34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внески до Пенсійного фонду України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039/1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248,385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521714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349,609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C270F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384,570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77F98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96,149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внески до фондів соціального страхування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039/2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Інші обов'язкові платежі,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місцеві податки та збори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040/1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221752" w:rsidRPr="008E7D10" w:rsidTr="00430F03">
        <w:trPr>
          <w:trHeight w:hRule="exact" w:val="20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платежі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штраф екологія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040/2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521714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</w:tbl>
    <w:p w:rsidR="003F4755" w:rsidRPr="008E7D10" w:rsidRDefault="003F4755" w:rsidP="004F5236">
      <w:pPr>
        <w:pStyle w:val="a7"/>
        <w:framePr w:wrap="none" w:vAnchor="page" w:hAnchor="page" w:x="2910" w:y="16330"/>
        <w:shd w:val="clear" w:color="auto" w:fill="auto"/>
        <w:spacing w:line="110" w:lineRule="exact"/>
        <w:jc w:val="center"/>
      </w:pPr>
    </w:p>
    <w:p w:rsidR="003F4755" w:rsidRPr="008E7D10" w:rsidRDefault="003F4755" w:rsidP="004F5236">
      <w:pPr>
        <w:pStyle w:val="a7"/>
        <w:framePr w:wrap="none" w:vAnchor="page" w:hAnchor="page" w:x="8224" w:y="16330"/>
        <w:shd w:val="clear" w:color="auto" w:fill="auto"/>
        <w:spacing w:line="110" w:lineRule="exact"/>
        <w:jc w:val="center"/>
      </w:pPr>
    </w:p>
    <w:p w:rsidR="003F4755" w:rsidRPr="008E7D10" w:rsidRDefault="003F4755" w:rsidP="004F5236">
      <w:pPr>
        <w:jc w:val="center"/>
        <w:rPr>
          <w:rFonts w:ascii="Times New Roman" w:hAnsi="Times New Roman" w:cs="Times New Roman"/>
          <w:sz w:val="2"/>
          <w:szCs w:val="2"/>
        </w:rPr>
        <w:sectPr w:rsidR="003F4755" w:rsidRPr="008E7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3"/>
        <w:gridCol w:w="493"/>
        <w:gridCol w:w="1028"/>
        <w:gridCol w:w="1024"/>
        <w:gridCol w:w="1024"/>
        <w:gridCol w:w="1028"/>
        <w:gridCol w:w="1024"/>
        <w:gridCol w:w="1028"/>
        <w:gridCol w:w="1057"/>
      </w:tblGrid>
      <w:tr w:rsidR="003F4755" w:rsidRPr="008E7D10" w:rsidTr="00430F03">
        <w:trPr>
          <w:trHeight w:hRule="exact" w:val="197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lastRenderedPageBreak/>
              <w:t>Елементи операційних витрат</w:t>
            </w:r>
          </w:p>
        </w:tc>
      </w:tr>
      <w:tr w:rsidR="003F4755" w:rsidRPr="008E7D10" w:rsidTr="00430F03">
        <w:trPr>
          <w:trHeight w:hRule="exact" w:val="191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left="140"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proofErr w:type="spellStart"/>
            <w:r w:rsidRPr="008E7D10">
              <w:rPr>
                <w:rStyle w:val="21"/>
              </w:rPr>
              <w:t>ка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647848">
            <w:pPr>
              <w:pStyle w:val="20"/>
              <w:shd w:val="clear" w:color="auto" w:fill="auto"/>
              <w:spacing w:after="0" w:line="182" w:lineRule="exact"/>
              <w:ind w:right="-23"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</w:t>
            </w:r>
            <w:r w:rsidRPr="008E7D10">
              <w:rPr>
                <w:rStyle w:val="21"/>
              </w:rPr>
              <w:softHyphen/>
              <w:t>го року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65"/>
        </w:trPr>
        <w:tc>
          <w:tcPr>
            <w:tcW w:w="2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</w:tc>
      </w:tr>
      <w:tr w:rsidR="00221752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Матеріальні затрати, у тому числі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713,928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849,092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879,001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219,75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218,314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220,656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220,281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сировину і основні матеріали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1"/>
              </w:rPr>
              <w:t>001/1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50,938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78,738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84,612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20,403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19,964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20,508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20,737</w:t>
            </w:r>
          </w:p>
        </w:tc>
      </w:tr>
      <w:tr w:rsidR="00221752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паливо та енергію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1"/>
              </w:rPr>
              <w:t>001/2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662,990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770,354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797,389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199,347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198,350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200,148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199,544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Витрати на оплату праці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1417,978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1530,949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1644,044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411,011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409,384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412,103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A637AA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411,546</w:t>
            </w:r>
          </w:p>
        </w:tc>
      </w:tr>
      <w:tr w:rsidR="00221752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Відрахування на соціальні заходи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307,426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324,386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B1237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361,689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90,422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90,064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90,662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90,541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Амортизація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</w:tr>
      <w:tr w:rsidR="00221752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Інші операційні витрати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3,695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</w:tr>
      <w:tr w:rsidR="00221752" w:rsidRPr="008E7D10" w:rsidTr="00430F03">
        <w:trPr>
          <w:trHeight w:hRule="exact" w:val="211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Операційні витрати, усього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2443,027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8E7D10" w:rsidRDefault="006E31B3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2704,409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DD17DC" w:rsidRDefault="00FB1237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2884,734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DD17DC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721,183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DD17DC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717,762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752" w:rsidRPr="00DD17DC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723,421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DD17DC" w:rsidRDefault="001B7EB1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722,368</w:t>
            </w:r>
          </w:p>
        </w:tc>
      </w:tr>
    </w:tbl>
    <w:p w:rsidR="003F4755" w:rsidRPr="008E7D10" w:rsidRDefault="003F4755" w:rsidP="003F4755">
      <w:pPr>
        <w:pStyle w:val="a7"/>
        <w:framePr w:wrap="none" w:vAnchor="page" w:hAnchor="page" w:x="2910" w:y="16330"/>
        <w:shd w:val="clear" w:color="auto" w:fill="auto"/>
        <w:spacing w:line="110" w:lineRule="exact"/>
      </w:pPr>
    </w:p>
    <w:p w:rsidR="003F4755" w:rsidRPr="008E7D10" w:rsidRDefault="003F4755" w:rsidP="003F4755">
      <w:pPr>
        <w:pStyle w:val="a7"/>
        <w:framePr w:wrap="none" w:vAnchor="page" w:hAnchor="page" w:x="8224" w:y="16330"/>
        <w:shd w:val="clear" w:color="auto" w:fill="auto"/>
        <w:spacing w:line="110" w:lineRule="exact"/>
      </w:pPr>
    </w:p>
    <w:tbl>
      <w:tblPr>
        <w:tblpPr w:leftFromText="180" w:rightFromText="180" w:vertAnchor="text" w:horzAnchor="margin" w:tblpX="294" w:tblpY="34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490"/>
        <w:gridCol w:w="1022"/>
        <w:gridCol w:w="1018"/>
        <w:gridCol w:w="1018"/>
        <w:gridCol w:w="1022"/>
        <w:gridCol w:w="1018"/>
        <w:gridCol w:w="1022"/>
        <w:gridCol w:w="1051"/>
      </w:tblGrid>
      <w:tr w:rsidR="00933D2A" w:rsidRPr="008E7D10" w:rsidTr="00933D2A">
        <w:trPr>
          <w:trHeight w:hRule="exact" w:val="19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Капітальні інвестиції</w:t>
            </w:r>
          </w:p>
        </w:tc>
      </w:tr>
      <w:tr w:rsidR="00933D2A" w:rsidRPr="008E7D10" w:rsidTr="00933D2A">
        <w:trPr>
          <w:trHeight w:hRule="exact" w:val="18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proofErr w:type="spellStart"/>
            <w:r w:rsidRPr="008E7D10">
              <w:rPr>
                <w:rStyle w:val="21"/>
              </w:rPr>
              <w:t>ка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</w:t>
            </w:r>
            <w:r w:rsidRPr="008E7D10">
              <w:rPr>
                <w:rStyle w:val="21"/>
              </w:rPr>
              <w:softHyphen/>
              <w:t>го 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933D2A" w:rsidRPr="008E7D10" w:rsidTr="00933D2A">
        <w:trPr>
          <w:trHeight w:hRule="exact" w:val="350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</w:tc>
      </w:tr>
      <w:tr w:rsidR="00933D2A" w:rsidRPr="008E7D10" w:rsidTr="00933D2A">
        <w:trPr>
          <w:trHeight w:hRule="exact" w:val="1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Капітальні інвестиції, усього,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left="180" w:firstLine="0"/>
              <w:jc w:val="center"/>
            </w:pPr>
            <w:r w:rsidRPr="008E7D10">
              <w:rPr>
                <w:rStyle w:val="22"/>
              </w:rPr>
              <w:t>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22"/>
              </w:rPr>
              <w:t>12,723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--</w:t>
            </w:r>
          </w:p>
        </w:tc>
      </w:tr>
      <w:tr w:rsidR="00933D2A" w:rsidRPr="008E7D10" w:rsidTr="00933D2A">
        <w:trPr>
          <w:trHeight w:hRule="exact" w:val="19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капітальне будівництво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1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придбання (виготовлення) основних засобів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9,499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933D2A" w:rsidRPr="008E7D10" w:rsidTr="00933D2A">
        <w:trPr>
          <w:trHeight w:hRule="exact" w:val="37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19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придбання (створення) нематеріальних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55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20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капітальний ремонт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</w:tbl>
    <w:p w:rsidR="00933D2A" w:rsidRDefault="003F4755" w:rsidP="003F4755">
      <w:pPr>
        <w:rPr>
          <w:rFonts w:ascii="Times New Roman" w:hAnsi="Times New Roman" w:cs="Times New Roman"/>
          <w:sz w:val="2"/>
          <w:szCs w:val="2"/>
        </w:rPr>
      </w:pPr>
      <w:r w:rsidRPr="008E7D10">
        <w:rPr>
          <w:rFonts w:ascii="Times New Roman" w:hAnsi="Times New Roman" w:cs="Times New Roman"/>
          <w:sz w:val="2"/>
          <w:szCs w:val="2"/>
        </w:rPr>
        <w:t xml:space="preserve">  </w:t>
      </w:r>
      <w:r w:rsidR="00DB0769" w:rsidRPr="008E7D10">
        <w:rPr>
          <w:rFonts w:ascii="Times New Roman" w:hAnsi="Times New Roman" w:cs="Times New Roman"/>
          <w:sz w:val="2"/>
          <w:szCs w:val="2"/>
        </w:rPr>
        <w:t xml:space="preserve"> </w:t>
      </w: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8"/>
          <w:szCs w:val="28"/>
        </w:rPr>
      </w:pPr>
    </w:p>
    <w:p w:rsidR="00933D2A" w:rsidRPr="00933D2A" w:rsidRDefault="004F4467" w:rsidP="004F4467">
      <w:pPr>
        <w:ind w:left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/>
          <w:b/>
          <w:bCs/>
          <w:sz w:val="28"/>
          <w:szCs w:val="28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Олена ПАНЧЕНКО</w:t>
      </w: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3F4755" w:rsidRPr="00933D2A" w:rsidRDefault="003F4755" w:rsidP="00933D2A">
      <w:pPr>
        <w:rPr>
          <w:rFonts w:ascii="Times New Roman" w:hAnsi="Times New Roman" w:cs="Times New Roman"/>
          <w:sz w:val="2"/>
          <w:szCs w:val="2"/>
        </w:rPr>
        <w:sectPr w:rsidR="003F4755" w:rsidRPr="00933D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755" w:rsidRPr="008E7D10" w:rsidRDefault="003F4755" w:rsidP="003F4755">
      <w:pPr>
        <w:pStyle w:val="a7"/>
        <w:framePr w:wrap="none" w:vAnchor="page" w:hAnchor="page" w:x="2910" w:y="16330"/>
        <w:shd w:val="clear" w:color="auto" w:fill="auto"/>
        <w:spacing w:line="110" w:lineRule="exact"/>
      </w:pPr>
    </w:p>
    <w:p w:rsidR="003F4755" w:rsidRPr="008E7D10" w:rsidRDefault="003F4755" w:rsidP="003F4755">
      <w:pPr>
        <w:pStyle w:val="a7"/>
        <w:framePr w:wrap="none" w:vAnchor="page" w:hAnchor="page" w:x="8224" w:y="16330"/>
        <w:shd w:val="clear" w:color="auto" w:fill="auto"/>
        <w:spacing w:line="110" w:lineRule="exact"/>
      </w:pPr>
    </w:p>
    <w:p w:rsidR="00754819" w:rsidRDefault="00754819">
      <w:pPr>
        <w:rPr>
          <w:sz w:val="2"/>
          <w:szCs w:val="2"/>
        </w:rPr>
        <w:sectPr w:rsidR="00754819" w:rsidSect="0039284D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754819" w:rsidRDefault="00754819" w:rsidP="003F4755">
      <w:pPr>
        <w:pStyle w:val="a7"/>
        <w:framePr w:wrap="none" w:vAnchor="page" w:hAnchor="page" w:x="727" w:y="793"/>
        <w:shd w:val="clear" w:color="auto" w:fill="auto"/>
        <w:spacing w:line="110" w:lineRule="exact"/>
      </w:pPr>
    </w:p>
    <w:p w:rsidR="00754819" w:rsidRDefault="00754819" w:rsidP="00966B66">
      <w:pPr>
        <w:pStyle w:val="a7"/>
        <w:framePr w:wrap="none" w:vAnchor="page" w:hAnchor="page" w:x="8224" w:y="16330"/>
        <w:shd w:val="clear" w:color="auto" w:fill="auto"/>
        <w:spacing w:line="110" w:lineRule="exact"/>
        <w:rPr>
          <w:sz w:val="2"/>
          <w:szCs w:val="2"/>
        </w:rPr>
      </w:pPr>
    </w:p>
    <w:sectPr w:rsidR="00754819" w:rsidSect="007548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A5" w:rsidRDefault="00AC72A5" w:rsidP="00754819">
      <w:r>
        <w:separator/>
      </w:r>
    </w:p>
  </w:endnote>
  <w:endnote w:type="continuationSeparator" w:id="0">
    <w:p w:rsidR="00AC72A5" w:rsidRDefault="00AC72A5" w:rsidP="0075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A5" w:rsidRDefault="00AC72A5"/>
  </w:footnote>
  <w:footnote w:type="continuationSeparator" w:id="0">
    <w:p w:rsidR="00AC72A5" w:rsidRDefault="00AC72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4819"/>
    <w:rsid w:val="000229C3"/>
    <w:rsid w:val="00050DEF"/>
    <w:rsid w:val="00057B3A"/>
    <w:rsid w:val="00103CBA"/>
    <w:rsid w:val="00111B63"/>
    <w:rsid w:val="001135A1"/>
    <w:rsid w:val="001623ED"/>
    <w:rsid w:val="00185F01"/>
    <w:rsid w:val="001A0112"/>
    <w:rsid w:val="001B7EB1"/>
    <w:rsid w:val="001C3182"/>
    <w:rsid w:val="001C58AF"/>
    <w:rsid w:val="001E4F8B"/>
    <w:rsid w:val="002202A3"/>
    <w:rsid w:val="00221752"/>
    <w:rsid w:val="00221A89"/>
    <w:rsid w:val="002653F9"/>
    <w:rsid w:val="00295219"/>
    <w:rsid w:val="002E4801"/>
    <w:rsid w:val="002E642D"/>
    <w:rsid w:val="00306F37"/>
    <w:rsid w:val="00310FDA"/>
    <w:rsid w:val="0031608B"/>
    <w:rsid w:val="00320F7C"/>
    <w:rsid w:val="00381D0A"/>
    <w:rsid w:val="00390C10"/>
    <w:rsid w:val="0039284D"/>
    <w:rsid w:val="003D0002"/>
    <w:rsid w:val="003D5FA0"/>
    <w:rsid w:val="003F4755"/>
    <w:rsid w:val="003F6B82"/>
    <w:rsid w:val="0041267B"/>
    <w:rsid w:val="00416507"/>
    <w:rsid w:val="00416931"/>
    <w:rsid w:val="00430F03"/>
    <w:rsid w:val="00440F1B"/>
    <w:rsid w:val="00445794"/>
    <w:rsid w:val="00465EEE"/>
    <w:rsid w:val="004800E7"/>
    <w:rsid w:val="004803EA"/>
    <w:rsid w:val="00491DC1"/>
    <w:rsid w:val="004B6897"/>
    <w:rsid w:val="004E03A1"/>
    <w:rsid w:val="004E2D8E"/>
    <w:rsid w:val="004F36DD"/>
    <w:rsid w:val="004F4467"/>
    <w:rsid w:val="004F5236"/>
    <w:rsid w:val="00517411"/>
    <w:rsid w:val="00521714"/>
    <w:rsid w:val="00533A29"/>
    <w:rsid w:val="00547024"/>
    <w:rsid w:val="0057125F"/>
    <w:rsid w:val="0057351C"/>
    <w:rsid w:val="005772C2"/>
    <w:rsid w:val="005956C5"/>
    <w:rsid w:val="005C7387"/>
    <w:rsid w:val="005E29F0"/>
    <w:rsid w:val="005F57BD"/>
    <w:rsid w:val="005F76BA"/>
    <w:rsid w:val="006047C7"/>
    <w:rsid w:val="00615A6C"/>
    <w:rsid w:val="006229B8"/>
    <w:rsid w:val="006420F1"/>
    <w:rsid w:val="00647848"/>
    <w:rsid w:val="006576C5"/>
    <w:rsid w:val="006955BF"/>
    <w:rsid w:val="006A1ACA"/>
    <w:rsid w:val="006A44F7"/>
    <w:rsid w:val="006C47AF"/>
    <w:rsid w:val="006E0450"/>
    <w:rsid w:val="006E31B3"/>
    <w:rsid w:val="00707922"/>
    <w:rsid w:val="00727286"/>
    <w:rsid w:val="00754819"/>
    <w:rsid w:val="00787BEB"/>
    <w:rsid w:val="00792BE1"/>
    <w:rsid w:val="007C6A68"/>
    <w:rsid w:val="007E06A5"/>
    <w:rsid w:val="00806A21"/>
    <w:rsid w:val="00821ED8"/>
    <w:rsid w:val="008251AB"/>
    <w:rsid w:val="00835166"/>
    <w:rsid w:val="00856A5D"/>
    <w:rsid w:val="00865673"/>
    <w:rsid w:val="008739DF"/>
    <w:rsid w:val="00881C99"/>
    <w:rsid w:val="008E253D"/>
    <w:rsid w:val="008E6037"/>
    <w:rsid w:val="008E7D10"/>
    <w:rsid w:val="00907746"/>
    <w:rsid w:val="009254EF"/>
    <w:rsid w:val="00933D2A"/>
    <w:rsid w:val="0094002F"/>
    <w:rsid w:val="00945067"/>
    <w:rsid w:val="00966B66"/>
    <w:rsid w:val="00967BA0"/>
    <w:rsid w:val="00971B9B"/>
    <w:rsid w:val="00977A85"/>
    <w:rsid w:val="00977F98"/>
    <w:rsid w:val="009922AB"/>
    <w:rsid w:val="009D405A"/>
    <w:rsid w:val="009D756A"/>
    <w:rsid w:val="009F5270"/>
    <w:rsid w:val="009F5706"/>
    <w:rsid w:val="00A00DDF"/>
    <w:rsid w:val="00A141E9"/>
    <w:rsid w:val="00A61A19"/>
    <w:rsid w:val="00A6227A"/>
    <w:rsid w:val="00A637AA"/>
    <w:rsid w:val="00A94DCB"/>
    <w:rsid w:val="00AB5C5F"/>
    <w:rsid w:val="00AC72A5"/>
    <w:rsid w:val="00B051B3"/>
    <w:rsid w:val="00B325E0"/>
    <w:rsid w:val="00BC33C2"/>
    <w:rsid w:val="00BC37F8"/>
    <w:rsid w:val="00BD251F"/>
    <w:rsid w:val="00BE115D"/>
    <w:rsid w:val="00C270F8"/>
    <w:rsid w:val="00C32672"/>
    <w:rsid w:val="00C6062B"/>
    <w:rsid w:val="00C63AD9"/>
    <w:rsid w:val="00CC2994"/>
    <w:rsid w:val="00CE5622"/>
    <w:rsid w:val="00D03407"/>
    <w:rsid w:val="00D060E6"/>
    <w:rsid w:val="00D15A41"/>
    <w:rsid w:val="00D24BEE"/>
    <w:rsid w:val="00D50F89"/>
    <w:rsid w:val="00D57B7D"/>
    <w:rsid w:val="00D76FB5"/>
    <w:rsid w:val="00DB0769"/>
    <w:rsid w:val="00DD17DC"/>
    <w:rsid w:val="00E03385"/>
    <w:rsid w:val="00E4080A"/>
    <w:rsid w:val="00E47613"/>
    <w:rsid w:val="00E65013"/>
    <w:rsid w:val="00E76E31"/>
    <w:rsid w:val="00EB31E3"/>
    <w:rsid w:val="00EB6401"/>
    <w:rsid w:val="00ED061B"/>
    <w:rsid w:val="00ED2B9E"/>
    <w:rsid w:val="00F10372"/>
    <w:rsid w:val="00F473B8"/>
    <w:rsid w:val="00F941C0"/>
    <w:rsid w:val="00FA20A7"/>
    <w:rsid w:val="00FB1237"/>
    <w:rsid w:val="00F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8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 + Полужирный"/>
    <w:basedOn w:val="2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sid w:val="00754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pt">
    <w:name w:val="Основной текст (2) + 4 pt"/>
    <w:basedOn w:val="2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54819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rsid w:val="00754819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75481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8">
    <w:name w:val="header"/>
    <w:basedOn w:val="a"/>
    <w:link w:val="a9"/>
    <w:uiPriority w:val="99"/>
    <w:semiHidden/>
    <w:unhideWhenUsed/>
    <w:rsid w:val="0039284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84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9284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84D"/>
    <w:rPr>
      <w:color w:val="000000"/>
    </w:rPr>
  </w:style>
  <w:style w:type="paragraph" w:styleId="ac">
    <w:name w:val="Document Map"/>
    <w:basedOn w:val="a"/>
    <w:link w:val="ad"/>
    <w:uiPriority w:val="99"/>
    <w:semiHidden/>
    <w:unhideWhenUsed/>
    <w:rsid w:val="0039284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9284D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2175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1752"/>
    <w:rPr>
      <w:rFonts w:ascii="Segoe UI" w:hAnsi="Segoe UI" w:cs="Segoe UI"/>
      <w:color w:val="000000"/>
      <w:sz w:val="18"/>
      <w:szCs w:val="18"/>
    </w:rPr>
  </w:style>
  <w:style w:type="paragraph" w:styleId="af0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qFormat/>
    <w:rsid w:val="00933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Asus</cp:lastModifiedBy>
  <cp:revision>24</cp:revision>
  <cp:lastPrinted>2021-09-16T08:48:00Z</cp:lastPrinted>
  <dcterms:created xsi:type="dcterms:W3CDTF">2021-09-14T07:38:00Z</dcterms:created>
  <dcterms:modified xsi:type="dcterms:W3CDTF">2021-11-17T07:16:00Z</dcterms:modified>
</cp:coreProperties>
</file>